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49736" w14:textId="3F12C2C7" w:rsidR="00C408D7" w:rsidRDefault="00C408D7" w:rsidP="00C408D7">
      <w:pPr>
        <w:rPr>
          <w:b/>
          <w:bCs/>
        </w:rPr>
      </w:pPr>
      <w:r>
        <w:rPr>
          <w:b/>
          <w:bCs/>
        </w:rPr>
        <w:t>Nowy wyrok</w:t>
      </w:r>
      <w:r w:rsidRPr="00C408D7">
        <w:rPr>
          <w:b/>
          <w:bCs/>
        </w:rPr>
        <w:t xml:space="preserve"> </w:t>
      </w:r>
      <w:r>
        <w:rPr>
          <w:b/>
          <w:bCs/>
        </w:rPr>
        <w:t>TSUE</w:t>
      </w:r>
      <w:r>
        <w:rPr>
          <w:b/>
          <w:bCs/>
        </w:rPr>
        <w:t xml:space="preserve"> w sprawie upadłościowej – pragmatyzm i ekwilibrystyka.</w:t>
      </w:r>
    </w:p>
    <w:p w14:paraId="4630323B" w14:textId="7652B083" w:rsidR="00C408D7" w:rsidRPr="00F9684C" w:rsidRDefault="009458A8" w:rsidP="009458A8">
      <w:pPr>
        <w:jc w:val="both"/>
      </w:pPr>
      <w:r>
        <w:rPr>
          <w:b/>
          <w:bCs/>
        </w:rPr>
        <w:t>Dopuszczalność z</w:t>
      </w:r>
      <w:r w:rsidR="005C7E87" w:rsidRPr="00C408D7">
        <w:rPr>
          <w:b/>
          <w:bCs/>
        </w:rPr>
        <w:t>głoszeni</w:t>
      </w:r>
      <w:r>
        <w:rPr>
          <w:b/>
          <w:bCs/>
        </w:rPr>
        <w:t>a</w:t>
      </w:r>
      <w:r w:rsidR="005C7E87" w:rsidRPr="00C408D7">
        <w:rPr>
          <w:b/>
          <w:bCs/>
        </w:rPr>
        <w:t xml:space="preserve"> wierzytelności w postępowaniu upadłościowym i jednoczesne jej dochodzenie przed sądem innego państwa</w:t>
      </w:r>
      <w:r w:rsidR="00C408D7">
        <w:rPr>
          <w:b/>
          <w:bCs/>
        </w:rPr>
        <w:t xml:space="preserve"> członkowskiego </w:t>
      </w:r>
      <w:r w:rsidR="005C7E87" w:rsidRPr="00C408D7">
        <w:rPr>
          <w:b/>
          <w:bCs/>
        </w:rPr>
        <w:t xml:space="preserve"> –</w:t>
      </w:r>
      <w:r w:rsidR="00C408D7">
        <w:rPr>
          <w:b/>
          <w:bCs/>
        </w:rPr>
        <w:t xml:space="preserve"> wyrok </w:t>
      </w:r>
      <w:r w:rsidR="005C7E87" w:rsidRPr="00C408D7">
        <w:rPr>
          <w:b/>
          <w:bCs/>
        </w:rPr>
        <w:t>TSUE</w:t>
      </w:r>
      <w:r w:rsidR="00C408D7" w:rsidRPr="00C408D7">
        <w:rPr>
          <w:b/>
          <w:bCs/>
        </w:rPr>
        <w:t xml:space="preserve"> </w:t>
      </w:r>
      <w:r w:rsidR="00C408D7" w:rsidRPr="00F9684C">
        <w:rPr>
          <w:b/>
          <w:bCs/>
        </w:rPr>
        <w:t>z dnia 14 listopada 2024</w:t>
      </w:r>
      <w:r w:rsidR="00C408D7" w:rsidRPr="00C408D7">
        <w:rPr>
          <w:b/>
          <w:bCs/>
        </w:rPr>
        <w:t xml:space="preserve"> w sprawie </w:t>
      </w:r>
      <w:proofErr w:type="spellStart"/>
      <w:r w:rsidR="00C408D7" w:rsidRPr="00F9684C">
        <w:rPr>
          <w:b/>
          <w:bCs/>
        </w:rPr>
        <w:t>Oilchart</w:t>
      </w:r>
      <w:proofErr w:type="spellEnd"/>
      <w:r w:rsidR="00C408D7" w:rsidRPr="00F9684C">
        <w:rPr>
          <w:b/>
          <w:bCs/>
        </w:rPr>
        <w:t xml:space="preserve"> International NV </w:t>
      </w:r>
      <w:r w:rsidR="00C408D7" w:rsidRPr="00C408D7">
        <w:rPr>
          <w:b/>
          <w:bCs/>
        </w:rPr>
        <w:t xml:space="preserve">, w sprawie  </w:t>
      </w:r>
      <w:r w:rsidR="00C408D7" w:rsidRPr="00F9684C">
        <w:rPr>
          <w:b/>
          <w:bCs/>
        </w:rPr>
        <w:t>C</w:t>
      </w:r>
      <w:r w:rsidR="00C408D7" w:rsidRPr="00F9684C">
        <w:rPr>
          <w:b/>
          <w:bCs/>
        </w:rPr>
        <w:noBreakHyphen/>
        <w:t>394/22</w:t>
      </w:r>
    </w:p>
    <w:p w14:paraId="091B20D4" w14:textId="4203DB7F" w:rsidR="00222013" w:rsidRPr="00C408D7" w:rsidRDefault="00222013">
      <w:pPr>
        <w:rPr>
          <w:b/>
          <w:bCs/>
        </w:rPr>
      </w:pPr>
    </w:p>
    <w:p w14:paraId="12ECFCEB" w14:textId="77777777" w:rsidR="005C7E87" w:rsidRPr="009458A8" w:rsidRDefault="005C7E87"/>
    <w:p w14:paraId="1DE7D5C5" w14:textId="627FF69C" w:rsidR="004E4689" w:rsidRDefault="005C7E87" w:rsidP="00C408D7">
      <w:pPr>
        <w:jc w:val="both"/>
      </w:pPr>
      <w:r w:rsidRPr="009458A8">
        <w:t xml:space="preserve">W wypadku upadłości transgranicznej regulowanej </w:t>
      </w:r>
      <w:r w:rsidR="00C859BC" w:rsidRPr="009458A8">
        <w:t>Rozporządzenie</w:t>
      </w:r>
      <w:r w:rsidR="00A87671" w:rsidRPr="009458A8">
        <w:t>m</w:t>
      </w:r>
      <w:r w:rsidR="00C859BC" w:rsidRPr="009458A8">
        <w:t xml:space="preserve"> 2015/848 w sprawie postępowania upadłościowego</w:t>
      </w:r>
      <w:r w:rsidR="00A87671" w:rsidRPr="009458A8">
        <w:t>, w</w:t>
      </w:r>
      <w:r w:rsidR="004E4689" w:rsidRPr="009458A8">
        <w:t xml:space="preserve"> </w:t>
      </w:r>
      <w:r w:rsidR="00A87671" w:rsidRPr="009458A8">
        <w:t>razie ogłoszenia upadłości</w:t>
      </w:r>
      <w:r w:rsidR="00C859BC" w:rsidRPr="009458A8">
        <w:t xml:space="preserve"> </w:t>
      </w:r>
      <w:r w:rsidR="00A87671" w:rsidRPr="009458A8">
        <w:t xml:space="preserve">w państwie </w:t>
      </w:r>
      <w:r w:rsidR="004E4689" w:rsidRPr="009458A8">
        <w:t>członkowskim</w:t>
      </w:r>
      <w:r w:rsidR="00A87671">
        <w:rPr>
          <w:b/>
          <w:bCs/>
        </w:rPr>
        <w:t xml:space="preserve">, </w:t>
      </w:r>
      <w:r>
        <w:t xml:space="preserve">prawo </w:t>
      </w:r>
      <w:r w:rsidR="00A87671">
        <w:t xml:space="preserve">tego państwa  </w:t>
      </w:r>
      <w:r>
        <w:t xml:space="preserve"> decyduje o dopuszczalności i regułach zgłoszenia wierzytelności upadłościowej do postępowania upadłościowego</w:t>
      </w:r>
      <w:r w:rsidR="004E4689">
        <w:t xml:space="preserve"> oraz jej zaspokojenia</w:t>
      </w:r>
      <w:r w:rsidR="00A87671">
        <w:t xml:space="preserve"> (</w:t>
      </w:r>
      <w:r w:rsidR="004E4689">
        <w:t>art. 7 ust.</w:t>
      </w:r>
      <w:r w:rsidR="009458A8">
        <w:t>2</w:t>
      </w:r>
      <w:r w:rsidR="004E4689">
        <w:t xml:space="preserve"> lit.</w:t>
      </w:r>
      <w:r>
        <w:t xml:space="preserve"> </w:t>
      </w:r>
      <w:r w:rsidR="004E4689">
        <w:t>h oraz lit. i</w:t>
      </w:r>
      <w:r w:rsidR="00A87671">
        <w:t xml:space="preserve">). Jednocześnie dla </w:t>
      </w:r>
      <w:r w:rsidR="004E4689">
        <w:t>wyeliminowania</w:t>
      </w:r>
      <w:r w:rsidR="00A87671">
        <w:t xml:space="preserve"> </w:t>
      </w:r>
      <w:r w:rsidR="004E4689">
        <w:t>konkurencji</w:t>
      </w:r>
      <w:r w:rsidR="00A87671">
        <w:t xml:space="preserve"> </w:t>
      </w:r>
      <w:r w:rsidR="004E4689">
        <w:t>jurysdykcyjnej</w:t>
      </w:r>
      <w:r w:rsidR="00A87671">
        <w:t xml:space="preserve"> między sądami różnych państw </w:t>
      </w:r>
      <w:r w:rsidR="004E4689">
        <w:t>członkowskich</w:t>
      </w:r>
      <w:r w:rsidR="00A87671">
        <w:t xml:space="preserve"> w art.</w:t>
      </w:r>
      <w:r>
        <w:t xml:space="preserve"> 6</w:t>
      </w:r>
      <w:r w:rsidR="004E4689">
        <w:t xml:space="preserve"> ust. 1 </w:t>
      </w:r>
      <w:r w:rsidR="004E4689">
        <w:t xml:space="preserve">ust. 1 </w:t>
      </w:r>
      <w:r w:rsidR="004E4689" w:rsidRPr="009458A8">
        <w:t>Rozporządzenia</w:t>
      </w:r>
      <w:r w:rsidR="004E4689" w:rsidRPr="009458A8">
        <w:t xml:space="preserve"> </w:t>
      </w:r>
      <w:r w:rsidR="004E4689" w:rsidRPr="009458A8">
        <w:t>2015/848</w:t>
      </w:r>
      <w:r w:rsidR="004E4689" w:rsidRPr="00C859BC">
        <w:rPr>
          <w:b/>
          <w:bCs/>
        </w:rPr>
        <w:t xml:space="preserve"> </w:t>
      </w:r>
      <w:r>
        <w:t xml:space="preserve"> wskazuje, że w </w:t>
      </w:r>
      <w:r w:rsidR="004E4689" w:rsidRPr="004E4689">
        <w:t>sprawach wynikających bezpośrednio z postępowania</w:t>
      </w:r>
      <w:r w:rsidR="004E4689">
        <w:t xml:space="preserve"> upadłościowego</w:t>
      </w:r>
      <w:r w:rsidR="004E4689" w:rsidRPr="004E4689">
        <w:t xml:space="preserve"> i z nim ściśle powiązanych</w:t>
      </w:r>
      <w:r>
        <w:t xml:space="preserve"> </w:t>
      </w:r>
      <w:r w:rsidR="004E4689">
        <w:t>jurysdykcję</w:t>
      </w:r>
      <w:r>
        <w:t xml:space="preserve"> ma sąd państwa </w:t>
      </w:r>
      <w:r w:rsidR="004E4689">
        <w:t xml:space="preserve">ogłoszenia </w:t>
      </w:r>
      <w:r>
        <w:t>upadłości.</w:t>
      </w:r>
      <w:r w:rsidR="004E4689">
        <w:t xml:space="preserve"> </w:t>
      </w:r>
      <w:r>
        <w:t xml:space="preserve"> Ten przepis ma na celu rozgraniczenie </w:t>
      </w:r>
      <w:r w:rsidR="004E4689">
        <w:t>jurysdykcji</w:t>
      </w:r>
      <w:r>
        <w:t xml:space="preserve"> sądów państw członkowskich</w:t>
      </w:r>
      <w:r w:rsidR="004E4689">
        <w:t xml:space="preserve"> w sprawach upadłościowych</w:t>
      </w:r>
      <w:r>
        <w:t xml:space="preserve"> </w:t>
      </w:r>
      <w:r w:rsidR="004E4689">
        <w:t>oraz wyklucza stosowanie przepisów jurysdykcyjnych</w:t>
      </w:r>
      <w:r w:rsidR="00AC6A32">
        <w:t xml:space="preserve"> Rozporządzenia 1215/2012. </w:t>
      </w:r>
    </w:p>
    <w:p w14:paraId="56A8F259" w14:textId="19D4C086" w:rsidR="00C408D7" w:rsidRDefault="00AC6A32" w:rsidP="00C408D7">
      <w:pPr>
        <w:jc w:val="both"/>
      </w:pPr>
      <w:r>
        <w:t>W komentowanej sprawie wierzyciel upadłościowy zgłosił swoją wierzytelność do postępowania upadłościowego wszczętego w Holandii. Jednocześnie</w:t>
      </w:r>
      <w:r w:rsidR="004E4689">
        <w:t xml:space="preserve"> po ogłoszeniu upadłości</w:t>
      </w:r>
      <w:r>
        <w:t xml:space="preserve"> pozwał upadłego przed sądem w Belgii</w:t>
      </w:r>
      <w:r w:rsidR="00DA4AA4">
        <w:t xml:space="preserve"> o zasądzenie świadczenia wynikającego z </w:t>
      </w:r>
      <w:r w:rsidR="004E4689">
        <w:t>wierzytelności</w:t>
      </w:r>
      <w:r w:rsidR="00DA4AA4">
        <w:t xml:space="preserve"> </w:t>
      </w:r>
      <w:r w:rsidR="004E4689">
        <w:t>upadłościowej</w:t>
      </w:r>
      <w:r>
        <w:t>. Konieczność wytoczenia powództwa wynikała z umów gwarancji bankowych</w:t>
      </w:r>
      <w:r w:rsidR="004E4689">
        <w:t xml:space="preserve"> i podobnych</w:t>
      </w:r>
      <w:r>
        <w:t xml:space="preserve">, które przewidywały, że </w:t>
      </w:r>
      <w:r w:rsidR="004E4689">
        <w:t>wierzyciel</w:t>
      </w:r>
      <w:r>
        <w:t xml:space="preserve"> upadłego może ot</w:t>
      </w:r>
      <w:r w:rsidR="004E4689">
        <w:t xml:space="preserve">rzymać </w:t>
      </w:r>
      <w:r>
        <w:t xml:space="preserve">sumę gwarancyjną, o ile </w:t>
      </w:r>
      <w:r w:rsidR="004E4689">
        <w:t>uzyska</w:t>
      </w:r>
      <w:r>
        <w:t xml:space="preserve"> dla siebie </w:t>
      </w:r>
      <w:r w:rsidR="004E4689">
        <w:t>korzystny</w:t>
      </w:r>
      <w:r>
        <w:t xml:space="preserve"> wyrok w sprawie dotyczącej właśnie </w:t>
      </w:r>
      <w:r w:rsidR="004E4689">
        <w:t>wierzytelności</w:t>
      </w:r>
      <w:r>
        <w:t xml:space="preserve"> </w:t>
      </w:r>
      <w:r w:rsidR="004E4689">
        <w:t>wobec dłużnika</w:t>
      </w:r>
      <w:r>
        <w:t xml:space="preserve">. </w:t>
      </w:r>
    </w:p>
    <w:p w14:paraId="6E9A5290" w14:textId="109694DE" w:rsidR="005C7E87" w:rsidRPr="004E4689" w:rsidRDefault="00AC6A32" w:rsidP="00C408D7">
      <w:pPr>
        <w:jc w:val="both"/>
      </w:pPr>
      <w:r>
        <w:t>Zdanie</w:t>
      </w:r>
      <w:r w:rsidR="00C408D7">
        <w:t>m</w:t>
      </w:r>
      <w:r>
        <w:t xml:space="preserve"> TSUE dopuszczalne jest pozwanie upadłego przed sądem innego państwa</w:t>
      </w:r>
      <w:r w:rsidR="00DA4AA4">
        <w:t xml:space="preserve"> na</w:t>
      </w:r>
      <w:r w:rsidR="004E4689">
        <w:t xml:space="preserve"> podstawie</w:t>
      </w:r>
      <w:r w:rsidR="00DA4AA4">
        <w:t xml:space="preserve"> rozporządzenia 1215</w:t>
      </w:r>
      <w:r w:rsidR="004E4689">
        <w:t>/</w:t>
      </w:r>
      <w:r w:rsidR="00DA4AA4">
        <w:t>2012</w:t>
      </w:r>
      <w:r>
        <w:t xml:space="preserve">, skoro wierzytelność nie powstała </w:t>
      </w:r>
      <w:r w:rsidR="00DA4AA4">
        <w:t xml:space="preserve">na podstawie przepisów prawa upadłościowego, a przed sądem </w:t>
      </w:r>
      <w:r w:rsidR="004E4689">
        <w:t>belgijskim</w:t>
      </w:r>
      <w:r w:rsidR="00DA4AA4">
        <w:t xml:space="preserve"> nie jest rozstrzygany związek roszczenia procesowego z postępowaniem upadłościowym. </w:t>
      </w:r>
      <w:r w:rsidR="004E4689">
        <w:t>Jednocześnie</w:t>
      </w:r>
      <w:r w:rsidR="00DA4AA4">
        <w:t xml:space="preserve"> TSU</w:t>
      </w:r>
      <w:r w:rsidR="004E4689">
        <w:t>E</w:t>
      </w:r>
      <w:r w:rsidR="00DA4AA4">
        <w:t xml:space="preserve"> stwierdził, że skutki orzeczenia belgijskiego podlegają ocenie z punktu </w:t>
      </w:r>
      <w:r w:rsidR="00C408D7">
        <w:t xml:space="preserve"> </w:t>
      </w:r>
      <w:r w:rsidR="00DA4AA4">
        <w:t>w</w:t>
      </w:r>
      <w:r w:rsidR="004E4689">
        <w:t>id</w:t>
      </w:r>
      <w:r w:rsidR="00DA4AA4">
        <w:t>zenia przepisów prawa upadłościowego</w:t>
      </w:r>
      <w:r w:rsidR="00394719">
        <w:t>. Wyrok TSUE to przykład</w:t>
      </w:r>
      <w:r w:rsidR="004E4689">
        <w:t xml:space="preserve"> imponującej ekwilibrystyki prawniczej i</w:t>
      </w:r>
      <w:r w:rsidR="00394719">
        <w:t xml:space="preserve"> skrajnego pragmatyzmu ukierunkowanego na rozstrzygnięci</w:t>
      </w:r>
      <w:r w:rsidR="004E4689">
        <w:t>e</w:t>
      </w:r>
      <w:r w:rsidR="00394719">
        <w:t xml:space="preserve"> </w:t>
      </w:r>
      <w:r w:rsidR="004E4689">
        <w:t>czysto</w:t>
      </w:r>
      <w:r w:rsidR="00394719">
        <w:t xml:space="preserve"> </w:t>
      </w:r>
      <w:r w:rsidR="004E4689">
        <w:t>kazuistyczne</w:t>
      </w:r>
      <w:r w:rsidR="00394719">
        <w:t xml:space="preserve">. Jego celem jest ochrona </w:t>
      </w:r>
      <w:r w:rsidR="004E4689">
        <w:t>wierzyciela</w:t>
      </w:r>
      <w:r w:rsidR="00394719">
        <w:t xml:space="preserve"> upadłościowego, który może uzyskać </w:t>
      </w:r>
      <w:r w:rsidR="004E4689">
        <w:t>zaspokojenie</w:t>
      </w:r>
      <w:r w:rsidR="00394719">
        <w:t xml:space="preserve"> od </w:t>
      </w:r>
      <w:r w:rsidR="004E4689">
        <w:t>osób</w:t>
      </w:r>
      <w:r w:rsidR="00394719">
        <w:t xml:space="preserve"> trze</w:t>
      </w:r>
      <w:r w:rsidR="004E4689">
        <w:t>c</w:t>
      </w:r>
      <w:r w:rsidR="00394719">
        <w:t xml:space="preserve">ich (udzielających gwarancji) tylko wtedy, gdy </w:t>
      </w:r>
      <w:r w:rsidR="00C408D7">
        <w:t xml:space="preserve">on </w:t>
      </w:r>
      <w:r w:rsidR="00394719">
        <w:t>dysponuje w</w:t>
      </w:r>
      <w:r w:rsidR="004E4689">
        <w:t>y</w:t>
      </w:r>
      <w:r w:rsidR="00394719">
        <w:t>r</w:t>
      </w:r>
      <w:r w:rsidR="004E4689">
        <w:t>o</w:t>
      </w:r>
      <w:r w:rsidR="00394719">
        <w:t xml:space="preserve">kiem przeciwko upadłemu. Z komentowanego orzeczenia wynika, że w razie ogłoszenia upadłości w Polsce, wierzyciel upadłościowy może pozwać upadłego </w:t>
      </w:r>
      <w:r w:rsidR="00C408D7">
        <w:t xml:space="preserve">przed sądem innego państwa członkowskiego i </w:t>
      </w:r>
      <w:r w:rsidR="00394719">
        <w:t xml:space="preserve">żądać wydania wyroku zasądzającego na </w:t>
      </w:r>
      <w:r w:rsidR="00C408D7">
        <w:t>podstawie</w:t>
      </w:r>
      <w:r w:rsidR="00394719">
        <w:t xml:space="preserve"> przepisów </w:t>
      </w:r>
      <w:r w:rsidR="00C408D7">
        <w:t>jurysdykcyjnych</w:t>
      </w:r>
      <w:r w:rsidR="00394719">
        <w:t xml:space="preserve"> rozporządzenia 1215/2012.</w:t>
      </w:r>
      <w:r w:rsidR="009458A8">
        <w:t xml:space="preserve"> Jednocześnie zdaniem </w:t>
      </w:r>
      <w:r w:rsidR="009458A8">
        <w:lastRenderedPageBreak/>
        <w:t xml:space="preserve">TSUE </w:t>
      </w:r>
      <w:r w:rsidR="00394719">
        <w:t xml:space="preserve"> na mocy </w:t>
      </w:r>
      <w:r w:rsidR="009458A8">
        <w:t>art. 7 ust.2 lit. h oraz lit</w:t>
      </w:r>
      <w:r w:rsidR="009458A8">
        <w:t xml:space="preserve"> i</w:t>
      </w:r>
      <w:r w:rsidR="009458A8">
        <w:t xml:space="preserve"> </w:t>
      </w:r>
      <w:r w:rsidR="009458A8" w:rsidRPr="009458A8">
        <w:t>Rozporządzenia 2015/848</w:t>
      </w:r>
      <w:r w:rsidR="009458A8" w:rsidRPr="00C859BC">
        <w:rPr>
          <w:b/>
          <w:bCs/>
        </w:rPr>
        <w:t xml:space="preserve"> </w:t>
      </w:r>
      <w:r w:rsidR="00C408D7">
        <w:t xml:space="preserve">w zw. z art. </w:t>
      </w:r>
      <w:r w:rsidR="009458A8" w:rsidRPr="009458A8">
        <w:t>art. 174 i 180 KPC</w:t>
      </w:r>
      <w:r w:rsidR="009458A8">
        <w:t xml:space="preserve"> i art. </w:t>
      </w:r>
      <w:r w:rsidR="00C408D7">
        <w:t>144</w:t>
      </w:r>
      <w:r w:rsidR="009458A8">
        <w:t>, 146 ust. 3, 236 polskiego PU</w:t>
      </w:r>
      <w:r w:rsidR="00394719">
        <w:t>, taki</w:t>
      </w:r>
      <w:r w:rsidR="009458A8">
        <w:t xml:space="preserve"> zagraniczny</w:t>
      </w:r>
      <w:r w:rsidR="00394719">
        <w:t xml:space="preserve"> wyrok </w:t>
      </w:r>
      <w:r w:rsidR="009458A8">
        <w:t xml:space="preserve">korzystny dla powoda </w:t>
      </w:r>
      <w:r w:rsidR="00394719">
        <w:t>nie mógłby podlegać w Pol</w:t>
      </w:r>
      <w:r w:rsidR="009458A8">
        <w:t>s</w:t>
      </w:r>
      <w:r w:rsidR="00394719">
        <w:t>ce egzekucji i co więcej w zakresie ustalenia istnienia wierzytelności nie byłby wiążący</w:t>
      </w:r>
      <w:r w:rsidR="009458A8">
        <w:t xml:space="preserve"> dla syndyka</w:t>
      </w:r>
      <w:r w:rsidR="00394719">
        <w:t>.</w:t>
      </w:r>
      <w:r w:rsidR="009458A8">
        <w:t xml:space="preserve"> Dla wierzyciela upadłego to wyrok nader korzystny – otrzymuje zaspokojenie od gwaranta, dla syndyka orzeczenie TSUE wydaje się neutralne, skoro orzeczenie </w:t>
      </w:r>
      <w:r w:rsidR="004B70A9">
        <w:t>sądu innego państwa jest bezskuteczne w myśl przepisów polskiego prawa upadłościowego.</w:t>
      </w:r>
    </w:p>
    <w:sectPr w:rsidR="005C7E87" w:rsidRPr="004E4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916AA" w14:textId="77777777" w:rsidR="00E10959" w:rsidRDefault="00E10959" w:rsidP="005C7E87">
      <w:pPr>
        <w:spacing w:after="0" w:line="240" w:lineRule="auto"/>
      </w:pPr>
      <w:r>
        <w:separator/>
      </w:r>
    </w:p>
  </w:endnote>
  <w:endnote w:type="continuationSeparator" w:id="0">
    <w:p w14:paraId="423AAAE9" w14:textId="77777777" w:rsidR="00E10959" w:rsidRDefault="00E10959" w:rsidP="005C7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54DAF" w14:textId="77777777" w:rsidR="00E10959" w:rsidRDefault="00E10959" w:rsidP="005C7E87">
      <w:pPr>
        <w:spacing w:after="0" w:line="240" w:lineRule="auto"/>
      </w:pPr>
      <w:r>
        <w:separator/>
      </w:r>
    </w:p>
  </w:footnote>
  <w:footnote w:type="continuationSeparator" w:id="0">
    <w:p w14:paraId="72EE1DAF" w14:textId="77777777" w:rsidR="00E10959" w:rsidRDefault="00E10959" w:rsidP="005C7E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3AD"/>
    <w:rsid w:val="000452B1"/>
    <w:rsid w:val="001813F9"/>
    <w:rsid w:val="00222013"/>
    <w:rsid w:val="0023645A"/>
    <w:rsid w:val="00394719"/>
    <w:rsid w:val="004B70A9"/>
    <w:rsid w:val="004E4689"/>
    <w:rsid w:val="005615C1"/>
    <w:rsid w:val="005C7E87"/>
    <w:rsid w:val="009458A8"/>
    <w:rsid w:val="00A87671"/>
    <w:rsid w:val="00AC6A32"/>
    <w:rsid w:val="00C408D7"/>
    <w:rsid w:val="00C859BC"/>
    <w:rsid w:val="00D333AD"/>
    <w:rsid w:val="00DA4AA4"/>
    <w:rsid w:val="00E1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CC814"/>
  <w15:chartTrackingRefBased/>
  <w15:docId w15:val="{C7832B31-BD29-4035-BB76-67ACBDC3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3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3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3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3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3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3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3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3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3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3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3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3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33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33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33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33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33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33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3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3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3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3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3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33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33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33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3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33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33AD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7E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7E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7E8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458A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5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469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torbus</dc:creator>
  <cp:keywords/>
  <dc:description/>
  <cp:lastModifiedBy>andrzej torbus</cp:lastModifiedBy>
  <cp:revision>1</cp:revision>
  <dcterms:created xsi:type="dcterms:W3CDTF">2026-03-03T11:48:00Z</dcterms:created>
  <dcterms:modified xsi:type="dcterms:W3CDTF">2026-03-04T15:46:00Z</dcterms:modified>
</cp:coreProperties>
</file>